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Всероссийская олимпиада школьников по технологии.</w:t>
      </w:r>
    </w:p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Направление «Техника, технологи</w:t>
      </w:r>
      <w:r w:rsidR="00DD7DCE">
        <w:rPr>
          <w:rFonts w:ascii="Times New Roman" w:hAnsi="Times New Roman" w:cs="Times New Roman"/>
          <w:sz w:val="24"/>
          <w:szCs w:val="24"/>
        </w:rPr>
        <w:t>и и техническое творчество» 2024-2025</w:t>
      </w:r>
      <w:r w:rsidRPr="00E63788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 w:rsidR="00A3019C">
        <w:rPr>
          <w:rFonts w:ascii="Times New Roman" w:hAnsi="Times New Roman" w:cs="Times New Roman"/>
          <w:sz w:val="24"/>
          <w:szCs w:val="24"/>
        </w:rPr>
        <w:t>5-6</w:t>
      </w:r>
      <w:r w:rsidRPr="00E63788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Ключ</w:t>
      </w:r>
    </w:p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ТЕОРЕТИЧЕСКИЙ ТУР</w:t>
      </w:r>
    </w:p>
    <w:p w:rsidR="00E63788" w:rsidRPr="00E63788" w:rsidRDefault="00A3019C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2. </w:t>
      </w:r>
      <w:r w:rsidR="00A3019C">
        <w:rPr>
          <w:rFonts w:ascii="Times New Roman" w:hAnsi="Times New Roman" w:cs="Times New Roman"/>
          <w:sz w:val="24"/>
          <w:szCs w:val="24"/>
        </w:rPr>
        <w:t>в</w:t>
      </w:r>
    </w:p>
    <w:p w:rsidR="00E63788" w:rsidRPr="00E63788" w:rsidRDefault="00A3019C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</w:t>
      </w:r>
    </w:p>
    <w:p w:rsidR="00E63788" w:rsidRPr="00E63788" w:rsidRDefault="00A3019C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б</w:t>
      </w:r>
    </w:p>
    <w:p w:rsidR="00E63788" w:rsidRPr="00E63788" w:rsidRDefault="00A3019C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б</w:t>
      </w:r>
    </w:p>
    <w:p w:rsidR="00E63788" w:rsidRPr="00E63788" w:rsidRDefault="00E63788" w:rsidP="00A3019C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6. </w:t>
      </w:r>
      <w:r w:rsidR="00A3019C">
        <w:rPr>
          <w:rFonts w:ascii="Times New Roman" w:hAnsi="Times New Roman" w:cs="Times New Roman"/>
          <w:sz w:val="24"/>
          <w:szCs w:val="24"/>
        </w:rPr>
        <w:t>а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7. </w:t>
      </w:r>
      <w:r w:rsidR="00A3019C">
        <w:rPr>
          <w:rFonts w:ascii="Times New Roman" w:hAnsi="Times New Roman" w:cs="Times New Roman"/>
          <w:sz w:val="24"/>
          <w:szCs w:val="24"/>
        </w:rPr>
        <w:t>б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8. </w:t>
      </w:r>
      <w:r w:rsidR="00A3019C">
        <w:rPr>
          <w:rFonts w:ascii="Times New Roman" w:hAnsi="Times New Roman" w:cs="Times New Roman"/>
          <w:sz w:val="24"/>
          <w:szCs w:val="24"/>
        </w:rPr>
        <w:t>б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019C">
        <w:rPr>
          <w:rFonts w:ascii="Times New Roman" w:hAnsi="Times New Roman" w:cs="Times New Roman"/>
          <w:sz w:val="24"/>
          <w:szCs w:val="24"/>
        </w:rPr>
        <w:t>в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11. в</w:t>
      </w:r>
    </w:p>
    <w:p w:rsidR="00E63788" w:rsidRPr="00E63788" w:rsidRDefault="00A3019C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в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13. </w:t>
      </w:r>
      <w:r w:rsidR="00A3019C">
        <w:rPr>
          <w:rFonts w:ascii="Times New Roman" w:hAnsi="Times New Roman" w:cs="Times New Roman"/>
          <w:sz w:val="24"/>
          <w:szCs w:val="24"/>
        </w:rPr>
        <w:t>б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14. </w:t>
      </w:r>
      <w:r w:rsidR="00A3019C">
        <w:rPr>
          <w:rFonts w:ascii="Times New Roman" w:hAnsi="Times New Roman" w:cs="Times New Roman"/>
          <w:sz w:val="24"/>
          <w:szCs w:val="24"/>
        </w:rPr>
        <w:t>фанера толще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15. </w:t>
      </w:r>
      <w:r w:rsidR="00A3019C">
        <w:rPr>
          <w:rFonts w:ascii="Times New Roman" w:hAnsi="Times New Roman" w:cs="Times New Roman"/>
          <w:sz w:val="24"/>
          <w:szCs w:val="24"/>
        </w:rPr>
        <w:t>опиливание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16.</w:t>
      </w:r>
      <w:r w:rsidR="00A3019C">
        <w:rPr>
          <w:rFonts w:ascii="Times New Roman" w:hAnsi="Times New Roman" w:cs="Times New Roman"/>
          <w:sz w:val="24"/>
          <w:szCs w:val="24"/>
        </w:rPr>
        <w:t>в</w:t>
      </w:r>
    </w:p>
    <w:p w:rsidR="00E63788" w:rsidRPr="00E63788" w:rsidRDefault="00E63788" w:rsidP="00DD7DCE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17. </w:t>
      </w:r>
      <w:r w:rsidR="00A3019C">
        <w:rPr>
          <w:rFonts w:ascii="Times New Roman" w:hAnsi="Times New Roman" w:cs="Times New Roman"/>
          <w:sz w:val="24"/>
          <w:szCs w:val="24"/>
        </w:rPr>
        <w:t>в</w:t>
      </w:r>
    </w:p>
    <w:p w:rsidR="00E63788" w:rsidRPr="00E63788" w:rsidRDefault="00A3019C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</w:p>
    <w:p w:rsidR="00E63788" w:rsidRPr="00E63788" w:rsidRDefault="00A3019C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б</w:t>
      </w:r>
    </w:p>
    <w:p w:rsidR="00E63788" w:rsidRPr="00E63788" w:rsidRDefault="00A3019C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бумага</w:t>
      </w:r>
    </w:p>
    <w:p w:rsidR="00E63788" w:rsidRPr="00E63788" w:rsidRDefault="00A23932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20 баллов.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1. Разработка эскиза в соответствии с требованиями (ГОСТ 3.1128-93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Правила выполнения эскизов) - содержит изображение, дающее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исчерпывающие сведения о конструкции детали; - имеет необходимые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для изготовления детали размеры, указанные в технических условиях и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разработанных самостоятельно. 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2. Название технологических операций: разметка, пиление, выпиливание,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lastRenderedPageBreak/>
        <w:t xml:space="preserve">опиливание, </w:t>
      </w:r>
      <w:proofErr w:type="spellStart"/>
      <w:r w:rsidRPr="00E63788">
        <w:rPr>
          <w:rFonts w:ascii="Times New Roman" w:hAnsi="Times New Roman" w:cs="Times New Roman"/>
          <w:sz w:val="24"/>
          <w:szCs w:val="24"/>
        </w:rPr>
        <w:t>накернивание</w:t>
      </w:r>
      <w:proofErr w:type="spellEnd"/>
      <w:r w:rsidRPr="00E63788">
        <w:rPr>
          <w:rFonts w:ascii="Times New Roman" w:hAnsi="Times New Roman" w:cs="Times New Roman"/>
          <w:sz w:val="24"/>
          <w:szCs w:val="24"/>
        </w:rPr>
        <w:t>, сверление, чистовая обработка,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декоративная отделка. 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3. Оборудование, инструменты и приспособления, необходимые для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изготовления изделия: столярный верстак, линейка, карандаш, шило,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кернер, молоток, ножовка по дереву, ручной лобзик, выпиловочный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столик, напильники, сверлильный станок, защитные очки, ручные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тисочки, сверл</w:t>
      </w:r>
      <w:r>
        <w:rPr>
          <w:rFonts w:ascii="Times New Roman" w:hAnsi="Times New Roman" w:cs="Times New Roman"/>
          <w:sz w:val="24"/>
          <w:szCs w:val="24"/>
        </w:rPr>
        <w:t>о Ø 10 мм, шлифовальная шкурка. 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4. Декоративная отделка готового изделия: выжигание, роспись,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рас</w:t>
      </w:r>
      <w:r>
        <w:rPr>
          <w:rFonts w:ascii="Times New Roman" w:hAnsi="Times New Roman" w:cs="Times New Roman"/>
          <w:sz w:val="24"/>
          <w:szCs w:val="24"/>
        </w:rPr>
        <w:t>крашивание цветными карандашами. 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5. Оригинальность и дизайн готового изделия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B5682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Итого: 5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A23932" w:rsidRPr="00E63788" w:rsidRDefault="00A23932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25 баллов.</w:t>
      </w:r>
      <w:bookmarkStart w:id="0" w:name="_GoBack"/>
      <w:bookmarkEnd w:id="0"/>
    </w:p>
    <w:sectPr w:rsidR="00A23932" w:rsidRPr="00E63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993"/>
    <w:rsid w:val="00A23932"/>
    <w:rsid w:val="00A3019C"/>
    <w:rsid w:val="00B61993"/>
    <w:rsid w:val="00DD7DCE"/>
    <w:rsid w:val="00E63788"/>
    <w:rsid w:val="00EB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C8F46-4BE8-45DA-8F82-47C6B420B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2024-09-15T09:15:00Z</dcterms:created>
  <dcterms:modified xsi:type="dcterms:W3CDTF">2024-10-08T05:35:00Z</dcterms:modified>
</cp:coreProperties>
</file>